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D1FB" w14:textId="77777777" w:rsidR="00380F21" w:rsidRDefault="00380F21" w:rsidP="00380F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РЕЗОЛЮЦИЯ</w:t>
      </w:r>
    </w:p>
    <w:p w14:paraId="63656FC9" w14:textId="77777777" w:rsidR="00380F21" w:rsidRDefault="00380F21" w:rsidP="00380F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XIX Региональной конференции</w:t>
      </w:r>
    </w:p>
    <w:p w14:paraId="457E578C" w14:textId="77777777" w:rsidR="00380F21" w:rsidRDefault="00380F21" w:rsidP="00380F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российских соотечественников стран Европы и Северной Америки</w:t>
      </w:r>
    </w:p>
    <w:p w14:paraId="1AF1746C" w14:textId="77777777" w:rsidR="00380F21" w:rsidRDefault="00380F21" w:rsidP="00380F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(Турция, г. Стамбул, 23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>24 мая 2026 г.)</w:t>
      </w:r>
    </w:p>
    <w:p w14:paraId="3C0C0F8D" w14:textId="77777777" w:rsidR="00380F21" w:rsidRDefault="00380F21" w:rsidP="00380F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BD7688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Участники Региональной конференции, представляющие организации соотечественников из стран Европы и Северной Америки,</w:t>
      </w:r>
    </w:p>
    <w:p w14:paraId="4078FEDF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осознавая себя неотъемлемой частью Русского мира – уникальной цивилизации, которая объединяет всех, кто духовно связан с Россией, заботится о поддержке и продвижении русского языка, отечественной культуры, героической российской истории,</w:t>
      </w:r>
    </w:p>
    <w:p w14:paraId="7CD68514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приветствуя объявление 2026 года Годом единства народов России,</w:t>
      </w:r>
    </w:p>
    <w:p w14:paraId="4CBC48D3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подчёркивая важность статей Конституции Российской Федерации,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 xml:space="preserve">в том числе о поддержке соотечественников, проживающих за рубежом,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в осуществлении их прав, обеспечении защиты их интересов и сохранении единства Русского мира,</w:t>
      </w:r>
    </w:p>
    <w:p w14:paraId="6E42AA87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осуждая любые проявления русофобии, направленные на принижение значимости и ухудшение положения многомиллионной русскоговорящей диаспоры,</w:t>
      </w:r>
    </w:p>
    <w:p w14:paraId="0E95021E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отмечая укрепление взаимопонимания и партнёрства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>с единомышленниками, проживающими в других регионах мира,</w:t>
      </w:r>
    </w:p>
    <w:p w14:paraId="057F0328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продолжая воспитание наших детей и молодежи в духе традиционных ценностей, любви к Родине и патриотизма,</w:t>
      </w:r>
    </w:p>
    <w:p w14:paraId="74A8C93B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способствуя как народные дипломаты развитию сотрудничества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>и укреплению культурно-гуманитарных связей с гражданским обществом стран проживания,</w:t>
      </w:r>
    </w:p>
    <w:p w14:paraId="0A3CC304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сохраняя принадлежность к российской культуре, в том числе через наши традиции, литературу, музыку, историю, общие праздники, сохранение языка,</w:t>
      </w:r>
    </w:p>
    <w:p w14:paraId="58121731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обсудив итоги работы организаций соотечественников </w:t>
      </w:r>
      <w:proofErr w:type="gramStart"/>
      <w:r>
        <w:rPr>
          <w:rFonts w:ascii="Times New Roman" w:hAnsi="Times New Roman" w:cs="Times New Roman"/>
          <w:bCs/>
          <w:sz w:val="28"/>
          <w:szCs w:val="52"/>
          <w:lang w:eastAsia="zh-CN"/>
        </w:rPr>
        <w:t>за год</w:t>
      </w:r>
      <w:proofErr w:type="gramEnd"/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 приняли следующее решение:</w:t>
      </w:r>
    </w:p>
    <w:p w14:paraId="4910891E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lastRenderedPageBreak/>
        <w:t>1. Выразить благодарность Правительственной комиссии по делам соотечественников за рубежом (ПКДСР) за поддержку российской зарубежной общины и реализацию программ по работе с соотечественниками за рубежом.</w:t>
      </w:r>
    </w:p>
    <w:p w14:paraId="1A692755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2. Учитывая, что в сентябре 2026 г. состоятся выборы в Государственную Думу Федерального Собрания Российской Федерации, повысить осведомлённость сограждан о порядке голосования и доступе на избирательные участки за рубежом. Рекомендовать КСОРС региона начать эту работу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с использованием своих информационных ресурсов с учетом местных условий и во взаимодействии с РЗУ.</w:t>
      </w:r>
    </w:p>
    <w:p w14:paraId="4F169CC7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3. Продолжить работу по сохранению исторической памяти о Великой Отечественной войне 1941–1945 гг. Повысить внимание к международным памятным акциям («Бессмертный полк», «Свеча памяти», «Георгиевская ленточка», «Сад памяти», «Вальс Победы»), приглашая местное гражданское общество к участию в этих мероприятиях. Информировать общественность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об установлении в России новой памятной даты – Дня памяти жертв геноцида советского народа (19 апреля).</w:t>
      </w:r>
    </w:p>
    <w:p w14:paraId="31896146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4. Усилить волонтёрскую работу по поддержанию в надлежащем состоянии российских воинских захоронений и памятников истории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на территории стран региона.</w:t>
      </w:r>
    </w:p>
    <w:p w14:paraId="7E65923E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5. Выразить солидарность с действиями России по защите её суверенитета, прав и законных интересов соотечественников.</w:t>
      </w:r>
    </w:p>
    <w:p w14:paraId="19A8503C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6. Рекомендовать общинам учитывать тематику Года единства народов России при проведении мероприятий, в том числе в молодежном направлении. В этой связи провести цикл встреч «Дни культур народов России», демонстрирующих многообразие этносов страны через музыку, народные традиции и национальные кухни.</w:t>
      </w:r>
    </w:p>
    <w:p w14:paraId="691ABD13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lastRenderedPageBreak/>
        <w:t xml:space="preserve">7. Отметить объединяющую роль русского языка и культуры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 xml:space="preserve">при сохранении культурного многообразия и исторического развития народов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и этносов России.</w:t>
      </w:r>
    </w:p>
    <w:p w14:paraId="41D47358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8. Использовать культурно-языковое наследие диаспоры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как дополнительный инструмент народной дипломатии для поддержания диалога между гражданским обществом диаспоры и общественностью стран Европы и Северной Америки.</w:t>
      </w:r>
    </w:p>
    <w:p w14:paraId="0E59D0F6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9. Продолжить активное участие в международных акциях, таких как «Тотальный диктант», «Живая классика» и других, превращая их в праздники единения общины.</w:t>
      </w:r>
    </w:p>
    <w:p w14:paraId="26B2269D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10. Поддерживать русские театры в регионе, в том числе детские и молодежные, как успешную модель сохранения и расширения русскоязычного пространства.</w:t>
      </w:r>
    </w:p>
    <w:p w14:paraId="1B80262F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11. Обратиться в ПКДСР с просьбой оказать содействие в вопросе увеличения квот для учёбы в вузах Российской Федерации детей соотечественников из стран региона.</w:t>
      </w:r>
    </w:p>
    <w:p w14:paraId="1E45A80D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12. Просить Россотрудничество и Росмолодёжь увеличить квоты на участие детей и молодежи из стран региона в программах и мероприятиях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для соотечественников, проводимых в России.</w:t>
      </w:r>
    </w:p>
    <w:p w14:paraId="714CBF6E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13. Отметить важность информационных ресурсов КСОРС, продвигающих положительный образ России, позиции русского языка и культуры.</w:t>
      </w:r>
    </w:p>
    <w:p w14:paraId="2858CE75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14. Просить Департамент внешнеэкономических и международных связей города Москвы (ДВМС) и Московский дом соотечественника (МДС) о проведении образовательной школы по развитию лидерских качеств для председателей КСОРС, членов РКС и ВКС стран региона.</w:t>
      </w:r>
    </w:p>
    <w:p w14:paraId="71F51CC4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15. Отметить важность участия российских соотечественниц, проживающих в странах региона, в проектах Евразийского женского форума и Всемирной Федерации русскоговорящих женщин.</w:t>
      </w:r>
    </w:p>
    <w:p w14:paraId="635D893B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lastRenderedPageBreak/>
        <w:t>16. Активизировать работу по освещению Государственной программы содействия добровольному переселению соотечественников в Российскую Федерацию.</w:t>
      </w:r>
    </w:p>
    <w:p w14:paraId="16668A5B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17. Осудить дискриминацию и преследование активистов движения соотечественников в странах Прибалтики и ряде других недружественных государств.</w:t>
      </w:r>
    </w:p>
    <w:p w14:paraId="76D68A70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18. Выразить полную солидарность с заявлением 55-го заседания ВКС, осуждающим политику русофобии, систематические нарушения прав российских соотечественников, дискриминацию и преследования активистов движения в странах Прибалтики и других недружественных государствах.</w:t>
      </w:r>
    </w:p>
    <w:p w14:paraId="1F89F289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19. Уделить особое внимание правовой и социальной защите ветеранов, пенсионеров и социально незащищенных и уязвимых слоев диаспоры, которые чаще других страдают от русофобских бюрократических и административных барьеров стран проживания.</w:t>
      </w:r>
    </w:p>
    <w:p w14:paraId="0A2A3163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20. Отметить важность реализации цифрового сервиса «Карта „Родина“» для соотечественников, проживающих в Европе и Северной Америке.</w:t>
      </w:r>
    </w:p>
    <w:p w14:paraId="0FB55E9C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21. Поддержать инициативы соотечественников по изучению вклада российской эмиграции в европейскую и мировую науку и культуру.</w:t>
      </w:r>
    </w:p>
    <w:p w14:paraId="3BFB50A0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22. Для развития горизонтальных связей создать единый календарь основных мероприятий, проводимых организациями соотечественников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в странах региона.</w:t>
      </w:r>
    </w:p>
    <w:p w14:paraId="3350EEAE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23. Продолжить развитие молодёжного движения в странах региона, привлекая молодых соотечественников к мероприятиям и деятельности КСОРС.</w:t>
      </w:r>
    </w:p>
    <w:p w14:paraId="42E159E9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24. Содействовать участию молодых соотечественников в общероссийских творческих конкурсах и фестивалях для укрепления их эмоциональной и духовной связи с исторической Родиной.</w:t>
      </w:r>
    </w:p>
    <w:p w14:paraId="5A430B2C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lastRenderedPageBreak/>
        <w:t>25. Изучить инициативу о восстановлении практики проведения регионального молодежного форума региона с целью консолидации молодых соотечественников.</w:t>
      </w:r>
    </w:p>
    <w:p w14:paraId="5910746B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26. Рекомендовать страновым КСОРС региона при подаче заявки на участие в выборах в РКС выдвигать не только страну, но и указывать возможного конкретного кандидата.</w:t>
      </w:r>
    </w:p>
    <w:p w14:paraId="674F1A1D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27. Продолжить практику проведения тематических онлайн-встреч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и круглых столов по актуальным направлениям деятельности РКС и КСОРС.</w:t>
      </w:r>
    </w:p>
    <w:p w14:paraId="60A9C44B" w14:textId="77777777" w:rsidR="00380F21" w:rsidRDefault="00380F21" w:rsidP="00380F2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         28. Отметить вклад Русской православной церкви и других традиционных конфессий российской диаспоры в укрепление духовного единства соотечественников.</w:t>
      </w:r>
    </w:p>
    <w:p w14:paraId="6BDC5174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29. Принять заявление конференции и опубликовать его на сайте Всемирного координационного совета российских соотечественников.</w:t>
      </w:r>
    </w:p>
    <w:p w14:paraId="7E2DB1AB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30. Выразить благодарность ПКДСР, Департаменту по работе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 xml:space="preserve">с соотечественниками за рубежом МИД России, Посольству России в Турции, Генеральному консульству России в Стамбуле, представительству Россотрудничества в Турции, РКС стран Европы и Северной Америки </w:t>
      </w:r>
      <w:r>
        <w:rPr>
          <w:rFonts w:ascii="Times New Roman" w:hAnsi="Times New Roman" w:cs="Times New Roman"/>
          <w:bCs/>
          <w:sz w:val="28"/>
          <w:szCs w:val="52"/>
          <w:lang w:eastAsia="zh-CN"/>
        </w:rPr>
        <w:br/>
        <w:t>и КСОРС Турции за организацию конференции.</w:t>
      </w:r>
    </w:p>
    <w:p w14:paraId="3A05E7EE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31. Выразить благодарность представителям МИД России, </w:t>
      </w:r>
      <w:proofErr w:type="gramStart"/>
      <w:r>
        <w:rPr>
          <w:rFonts w:ascii="Times New Roman" w:hAnsi="Times New Roman" w:cs="Times New Roman"/>
          <w:bCs/>
          <w:sz w:val="28"/>
          <w:szCs w:val="52"/>
          <w:lang w:eastAsia="zh-CN"/>
        </w:rPr>
        <w:t>Россотрудничества,  Московского</w:t>
      </w:r>
      <w:proofErr w:type="gramEnd"/>
      <w:r>
        <w:rPr>
          <w:rFonts w:ascii="Times New Roman" w:hAnsi="Times New Roman" w:cs="Times New Roman"/>
          <w:bCs/>
          <w:sz w:val="28"/>
          <w:szCs w:val="52"/>
          <w:lang w:eastAsia="zh-CN"/>
        </w:rPr>
        <w:t xml:space="preserve"> дома соотечественника за участие в конференции.</w:t>
      </w:r>
    </w:p>
    <w:p w14:paraId="0F9F6437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32. Контроль за исполнением резолюции возложить на Региональный координационный совет российских соотечественников.</w:t>
      </w:r>
    </w:p>
    <w:p w14:paraId="70D441C8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52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33. Следующую Региональную конференцию российских соотечественников стран Европы и Северной Америки провести в 2027 году.</w:t>
      </w:r>
    </w:p>
    <w:p w14:paraId="19EC9184" w14:textId="77777777" w:rsidR="00380F21" w:rsidRDefault="00380F21" w:rsidP="00380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bCs/>
          <w:sz w:val="28"/>
          <w:szCs w:val="52"/>
          <w:lang w:eastAsia="zh-CN"/>
        </w:rPr>
        <w:t>34. Опубликовать резолюцию на сайте ВКС (</w:t>
      </w:r>
      <w:hyperlink r:id="rId4" w:history="1">
        <w:r>
          <w:rPr>
            <w:rStyle w:val="ac"/>
            <w:rFonts w:ascii="Times New Roman" w:hAnsi="Times New Roman" w:cs="Times New Roman"/>
            <w:bCs/>
            <w:color w:val="auto"/>
            <w:sz w:val="28"/>
            <w:szCs w:val="52"/>
          </w:rPr>
          <w:t>http://vksrs.com/</w:t>
        </w:r>
      </w:hyperlink>
      <w:r>
        <w:rPr>
          <w:rFonts w:ascii="Times New Roman" w:hAnsi="Times New Roman" w:cs="Times New Roman"/>
          <w:bCs/>
          <w:sz w:val="28"/>
          <w:szCs w:val="52"/>
          <w:lang w:eastAsia="zh-CN"/>
        </w:rPr>
        <w:t>), странице РКС в социальных сетях и на информационных ресурсах соотечественников.</w:t>
      </w:r>
    </w:p>
    <w:p w14:paraId="2397322C" w14:textId="77777777" w:rsidR="00380F21" w:rsidRDefault="00380F21" w:rsidP="00380F2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6C84D1" w14:textId="77777777" w:rsidR="00380F21" w:rsidRDefault="00380F21" w:rsidP="00380F2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304707" w14:textId="77777777" w:rsidR="00380F21" w:rsidRDefault="00380F21" w:rsidP="00380F2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Принято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большинством  24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мая 2026 г.</w:t>
      </w:r>
    </w:p>
    <w:p w14:paraId="24BD0227" w14:textId="7E6DB26F" w:rsidR="00AB4ED9" w:rsidRPr="00380F21" w:rsidRDefault="00380F21" w:rsidP="00380F2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г. Стамбул, Турция</w:t>
      </w:r>
    </w:p>
    <w:sectPr w:rsidR="00AB4ED9" w:rsidRPr="0038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1"/>
    <w:rsid w:val="00380F21"/>
    <w:rsid w:val="00513964"/>
    <w:rsid w:val="00AB4ED9"/>
    <w:rsid w:val="00F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7262"/>
  <w15:chartTrackingRefBased/>
  <w15:docId w15:val="{1FA7C347-A1E2-45CF-A586-80ECEEA4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21"/>
    <w:pPr>
      <w:spacing w:line="25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F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2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2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2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2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F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F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F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F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F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2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F2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0F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F2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80F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0F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0F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80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HP\Downloads\Telegram%20Desktop\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Сергей Пантелеев</cp:lastModifiedBy>
  <cp:revision>1</cp:revision>
  <dcterms:created xsi:type="dcterms:W3CDTF">2026-05-27T09:09:00Z</dcterms:created>
  <dcterms:modified xsi:type="dcterms:W3CDTF">2026-05-27T09:10:00Z</dcterms:modified>
</cp:coreProperties>
</file>